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4AF3" w:rsidRDefault="00D34AF3" w:rsidP="00D34AF3">
      <w:pPr>
        <w:pStyle w:val="1"/>
        <w:spacing w:before="0"/>
        <w:jc w:val="center"/>
        <w:rPr>
          <w:rFonts w:ascii="Times New Roman" w:hAnsi="Times New Roman"/>
          <w:b w:val="0"/>
          <w:caps/>
          <w:color w:val="auto"/>
          <w:sz w:val="22"/>
          <w:szCs w:val="22"/>
        </w:rPr>
      </w:pPr>
      <w:bookmarkStart w:id="0" w:name="_Toc336454750"/>
      <w:bookmarkStart w:id="1" w:name="_Toc310357737"/>
      <w:bookmarkStart w:id="2" w:name="_Toc303582576"/>
      <w:r>
        <w:rPr>
          <w:rFonts w:ascii="Times New Roman" w:hAnsi="Times New Roman"/>
          <w:b w:val="0"/>
          <w:caps/>
          <w:color w:val="auto"/>
          <w:sz w:val="22"/>
          <w:szCs w:val="22"/>
        </w:rPr>
        <w:t>Глава 2. государственный Учет недвижимости</w:t>
      </w:r>
      <w:bookmarkEnd w:id="0"/>
      <w:bookmarkEnd w:id="1"/>
      <w:bookmarkEnd w:id="2"/>
    </w:p>
    <w:p w:rsidR="00D34AF3" w:rsidRDefault="00D34AF3" w:rsidP="00D34AF3">
      <w:pPr>
        <w:spacing w:after="0" w:line="240" w:lineRule="auto"/>
        <w:rPr>
          <w:rFonts w:ascii="Times New Roman" w:hAnsi="Times New Roman"/>
        </w:rPr>
      </w:pPr>
    </w:p>
    <w:p w:rsidR="00D34AF3" w:rsidRDefault="00D34AF3" w:rsidP="00D34AF3">
      <w:pPr>
        <w:pStyle w:val="2"/>
        <w:spacing w:before="0" w:after="0"/>
        <w:jc w:val="center"/>
        <w:rPr>
          <w:rFonts w:ascii="Times New Roman" w:hAnsi="Times New Roman"/>
          <w:i w:val="0"/>
          <w:sz w:val="22"/>
          <w:szCs w:val="22"/>
        </w:rPr>
      </w:pPr>
      <w:bookmarkStart w:id="3" w:name="_Toc336454751"/>
      <w:r>
        <w:rPr>
          <w:rFonts w:ascii="Times New Roman" w:hAnsi="Times New Roman"/>
          <w:i w:val="0"/>
          <w:sz w:val="22"/>
          <w:szCs w:val="22"/>
        </w:rPr>
        <w:t xml:space="preserve">2.1 Этапы развития </w:t>
      </w:r>
      <w:proofErr w:type="gramStart"/>
      <w:r>
        <w:rPr>
          <w:rFonts w:ascii="Times New Roman" w:hAnsi="Times New Roman"/>
          <w:i w:val="0"/>
          <w:sz w:val="22"/>
          <w:szCs w:val="22"/>
        </w:rPr>
        <w:t>систем  учета</w:t>
      </w:r>
      <w:proofErr w:type="gramEnd"/>
      <w:r>
        <w:rPr>
          <w:rFonts w:ascii="Times New Roman" w:hAnsi="Times New Roman"/>
          <w:i w:val="0"/>
          <w:sz w:val="22"/>
          <w:szCs w:val="22"/>
        </w:rPr>
        <w:t xml:space="preserve"> недвижимости</w:t>
      </w:r>
      <w:bookmarkEnd w:id="3"/>
    </w:p>
    <w:p w:rsidR="00D34AF3" w:rsidRDefault="00D34AF3" w:rsidP="00D34AF3">
      <w:pPr>
        <w:spacing w:after="0" w:line="240" w:lineRule="auto"/>
        <w:ind w:left="567"/>
        <w:jc w:val="both"/>
        <w:rPr>
          <w:rFonts w:ascii="Times New Roman" w:hAnsi="Times New Roman"/>
        </w:rPr>
      </w:pPr>
    </w:p>
    <w:p w:rsidR="00D34AF3" w:rsidRDefault="00D34AF3" w:rsidP="00D34AF3">
      <w:pPr>
        <w:spacing w:after="0" w:line="240" w:lineRule="auto"/>
        <w:ind w:firstLine="567"/>
        <w:jc w:val="both"/>
        <w:rPr>
          <w:rFonts w:ascii="Times New Roman" w:hAnsi="Times New Roman"/>
        </w:rPr>
      </w:pPr>
      <w:r>
        <w:rPr>
          <w:rFonts w:ascii="Times New Roman" w:hAnsi="Times New Roman"/>
        </w:rPr>
        <w:t xml:space="preserve">Для эффективного управления недвижимостью, обеспечения ее оборота и развития рынка необходим учет </w:t>
      </w:r>
      <w:proofErr w:type="gramStart"/>
      <w:r>
        <w:rPr>
          <w:rFonts w:ascii="Times New Roman" w:hAnsi="Times New Roman"/>
        </w:rPr>
        <w:t>недвижимости  в</w:t>
      </w:r>
      <w:proofErr w:type="gramEnd"/>
      <w:r>
        <w:rPr>
          <w:rFonts w:ascii="Times New Roman" w:hAnsi="Times New Roman"/>
        </w:rPr>
        <w:t xml:space="preserve"> масштабах всего государства. Такой учет называется кадастровым, потому в его результате формируется упорядоченный свод сведений о недвижимости (кадастр). Поскольку кадастровый учет является задачей государственного масштаба, порядок его осуществления регулируется законодательством.</w:t>
      </w:r>
    </w:p>
    <w:p w:rsidR="00D34AF3" w:rsidRDefault="00D34AF3" w:rsidP="00D34AF3">
      <w:pPr>
        <w:spacing w:after="0" w:line="240" w:lineRule="auto"/>
        <w:ind w:firstLine="567"/>
        <w:jc w:val="both"/>
        <w:rPr>
          <w:rFonts w:ascii="Times New Roman" w:hAnsi="Times New Roman"/>
        </w:rPr>
      </w:pPr>
      <w:r>
        <w:rPr>
          <w:rFonts w:ascii="Times New Roman" w:hAnsi="Times New Roman"/>
        </w:rPr>
        <w:t>Потребность в кадастровом учете недвижимости, прежде всего земель возникла в глубокой древности, когда человек начал обрабатывать землю и стало необходимо разделять участки в интересах общины. Впоследствии потребность в кадастровом учете возросла в связи с появлением собственности и введением налогообложения. В настоящее время кадастровый учет земель осуществляется во всех странах, при этом земельные участки учитываются вместе со всеми улучшениями (зданиями, сооружениями, линейными объектами).</w:t>
      </w:r>
    </w:p>
    <w:p w:rsidR="00D34AF3" w:rsidRDefault="00D34AF3" w:rsidP="00D34AF3">
      <w:pPr>
        <w:spacing w:after="0" w:line="240" w:lineRule="auto"/>
        <w:ind w:firstLine="567"/>
        <w:jc w:val="both"/>
        <w:rPr>
          <w:rFonts w:ascii="Times New Roman" w:hAnsi="Times New Roman"/>
          <w:color w:val="000000"/>
        </w:rPr>
      </w:pPr>
      <w:r>
        <w:rPr>
          <w:rFonts w:ascii="Times New Roman" w:hAnsi="Times New Roman"/>
          <w:color w:val="000000"/>
        </w:rPr>
        <w:t xml:space="preserve">Первые сведения о кадастровых работах относятся к временам правления фараонов в Древнем Египте, когда стали вестись списки (перечень) возделываемых земель </w:t>
      </w:r>
      <w:r>
        <w:rPr>
          <w:rFonts w:ascii="Times New Roman" w:hAnsi="Times New Roman"/>
        </w:rPr>
        <w:t>с указанием их границ, площадей, стоимости.  Делалось это в целях н</w:t>
      </w:r>
      <w:r>
        <w:rPr>
          <w:rFonts w:ascii="Times New Roman" w:hAnsi="Times New Roman"/>
          <w:color w:val="000000"/>
        </w:rPr>
        <w:t xml:space="preserve">алогообложения, для чего дважды в год проводилась оценка земель, которую </w:t>
      </w:r>
      <w:proofErr w:type="gramStart"/>
      <w:r>
        <w:rPr>
          <w:rFonts w:ascii="Times New Roman" w:hAnsi="Times New Roman"/>
          <w:color w:val="000000"/>
        </w:rPr>
        <w:t>выполняли  чиновники</w:t>
      </w:r>
      <w:proofErr w:type="gramEnd"/>
      <w:r>
        <w:rPr>
          <w:rFonts w:ascii="Times New Roman" w:hAnsi="Times New Roman"/>
          <w:color w:val="000000"/>
        </w:rPr>
        <w:t xml:space="preserve"> фараона - таксаторы. </w:t>
      </w:r>
    </w:p>
    <w:p w:rsidR="00D34AF3" w:rsidRDefault="00D34AF3" w:rsidP="00D34AF3">
      <w:pPr>
        <w:spacing w:after="0" w:line="240" w:lineRule="auto"/>
        <w:ind w:firstLine="709"/>
        <w:jc w:val="both"/>
        <w:rPr>
          <w:rFonts w:ascii="Times New Roman" w:hAnsi="Times New Roman"/>
        </w:rPr>
      </w:pPr>
      <w:r>
        <w:rPr>
          <w:rFonts w:ascii="Times New Roman" w:hAnsi="Times New Roman"/>
          <w:color w:val="000000"/>
        </w:rPr>
        <w:t xml:space="preserve">Позднее </w:t>
      </w:r>
      <w:r>
        <w:rPr>
          <w:rFonts w:ascii="Times New Roman" w:hAnsi="Times New Roman"/>
        </w:rPr>
        <w:t>кадастр земель стал вестись в Древней Греции.  В те времена регистрационные надписи ставились непосредственно на самих объектах учета. Например, в Греции для этого использовались каменные валуны с начертанными на них сведениями о данном земельном участке. С развитием общества, регистрационные записи стали выполняться в документах, а объекты учета описывались в них.</w:t>
      </w:r>
    </w:p>
    <w:p w:rsidR="00D34AF3" w:rsidRDefault="00D34AF3" w:rsidP="00D34AF3">
      <w:pPr>
        <w:spacing w:after="0" w:line="240" w:lineRule="auto"/>
        <w:ind w:firstLine="709"/>
        <w:jc w:val="both"/>
        <w:rPr>
          <w:rFonts w:ascii="Times New Roman" w:hAnsi="Times New Roman"/>
        </w:rPr>
      </w:pPr>
      <w:r>
        <w:rPr>
          <w:rFonts w:ascii="Times New Roman" w:hAnsi="Times New Roman"/>
        </w:rPr>
        <w:t>Происхождение термина «кадастр» связывают с периодом правления римского императора Августа (27г. до н.э.), когда была утверждена единица учета сбора дани за землю «</w:t>
      </w:r>
      <w:proofErr w:type="spellStart"/>
      <w:r>
        <w:rPr>
          <w:rFonts w:ascii="Times New Roman" w:hAnsi="Times New Roman"/>
        </w:rPr>
        <w:t>caputigum</w:t>
      </w:r>
      <w:proofErr w:type="spellEnd"/>
      <w:r>
        <w:rPr>
          <w:rFonts w:ascii="Times New Roman" w:hAnsi="Times New Roman"/>
        </w:rPr>
        <w:t>», и введена перепись населения «</w:t>
      </w:r>
      <w:proofErr w:type="spellStart"/>
      <w:r>
        <w:rPr>
          <w:rFonts w:ascii="Times New Roman" w:hAnsi="Times New Roman"/>
        </w:rPr>
        <w:t>caputigum</w:t>
      </w:r>
      <w:proofErr w:type="spellEnd"/>
      <w:r>
        <w:rPr>
          <w:rFonts w:ascii="Times New Roman" w:hAnsi="Times New Roman"/>
        </w:rPr>
        <w:t xml:space="preserve"> </w:t>
      </w:r>
      <w:proofErr w:type="spellStart"/>
      <w:r>
        <w:rPr>
          <w:rFonts w:ascii="Times New Roman" w:hAnsi="Times New Roman"/>
        </w:rPr>
        <w:t>registrum</w:t>
      </w:r>
      <w:proofErr w:type="spellEnd"/>
      <w:r>
        <w:rPr>
          <w:rFonts w:ascii="Times New Roman" w:hAnsi="Times New Roman"/>
        </w:rPr>
        <w:t>». Со временем эти слова слились в одно – «</w:t>
      </w:r>
      <w:proofErr w:type="spellStart"/>
      <w:r>
        <w:rPr>
          <w:rFonts w:ascii="Times New Roman" w:hAnsi="Times New Roman"/>
        </w:rPr>
        <w:t>capitastrum</w:t>
      </w:r>
      <w:proofErr w:type="spellEnd"/>
      <w:r>
        <w:rPr>
          <w:rFonts w:ascii="Times New Roman" w:hAnsi="Times New Roman"/>
        </w:rPr>
        <w:t>» и впоследствии в слово «</w:t>
      </w:r>
      <w:proofErr w:type="spellStart"/>
      <w:r>
        <w:rPr>
          <w:rFonts w:ascii="Times New Roman" w:hAnsi="Times New Roman"/>
        </w:rPr>
        <w:t>catastrum</w:t>
      </w:r>
      <w:proofErr w:type="spellEnd"/>
      <w:r>
        <w:rPr>
          <w:rFonts w:ascii="Times New Roman" w:hAnsi="Times New Roman"/>
        </w:rPr>
        <w:t>», означающее опись (реестр) податных предметов.</w:t>
      </w:r>
    </w:p>
    <w:p w:rsidR="00D34AF3" w:rsidRDefault="00D34AF3" w:rsidP="00D34AF3">
      <w:pPr>
        <w:spacing w:after="0" w:line="240" w:lineRule="auto"/>
        <w:ind w:firstLine="709"/>
        <w:jc w:val="both"/>
        <w:rPr>
          <w:rFonts w:ascii="Times New Roman" w:hAnsi="Times New Roman"/>
          <w:i/>
        </w:rPr>
      </w:pPr>
      <w:r>
        <w:rPr>
          <w:rFonts w:ascii="Times New Roman" w:hAnsi="Times New Roman"/>
          <w:b/>
          <w:i/>
        </w:rPr>
        <w:t xml:space="preserve">Кадастр </w:t>
      </w:r>
      <w:r>
        <w:rPr>
          <w:rFonts w:ascii="Times New Roman" w:hAnsi="Times New Roman"/>
          <w:i/>
        </w:rPr>
        <w:t xml:space="preserve">- систематизированный свод сведений о том или ином имуществе, формируемый в масштабах </w:t>
      </w:r>
      <w:proofErr w:type="gramStart"/>
      <w:r>
        <w:rPr>
          <w:rFonts w:ascii="Times New Roman" w:hAnsi="Times New Roman"/>
          <w:i/>
        </w:rPr>
        <w:t>государства  в</w:t>
      </w:r>
      <w:proofErr w:type="gramEnd"/>
      <w:r>
        <w:rPr>
          <w:rFonts w:ascii="Times New Roman" w:hAnsi="Times New Roman"/>
          <w:i/>
        </w:rPr>
        <w:t xml:space="preserve"> фискальных и иных целях.</w:t>
      </w:r>
    </w:p>
    <w:p w:rsidR="00D34AF3" w:rsidRDefault="00D34AF3" w:rsidP="00D34AF3">
      <w:pPr>
        <w:spacing w:after="0" w:line="240" w:lineRule="auto"/>
        <w:ind w:firstLine="709"/>
        <w:jc w:val="both"/>
        <w:rPr>
          <w:rFonts w:ascii="Times New Roman" w:hAnsi="Times New Roman"/>
        </w:rPr>
      </w:pPr>
      <w:r>
        <w:rPr>
          <w:rFonts w:ascii="Times New Roman" w:hAnsi="Times New Roman"/>
          <w:color w:val="000000"/>
        </w:rPr>
        <w:t>Первый римский кадастр, называвшийся «</w:t>
      </w:r>
      <w:proofErr w:type="spellStart"/>
      <w:r>
        <w:rPr>
          <w:rFonts w:ascii="Times New Roman" w:hAnsi="Times New Roman"/>
          <w:color w:val="000000"/>
        </w:rPr>
        <w:t>Табулес</w:t>
      </w:r>
      <w:proofErr w:type="spellEnd"/>
      <w:r>
        <w:rPr>
          <w:rFonts w:ascii="Times New Roman" w:hAnsi="Times New Roman"/>
          <w:color w:val="000000"/>
        </w:rPr>
        <w:t xml:space="preserve"> </w:t>
      </w:r>
      <w:proofErr w:type="spellStart"/>
      <w:r>
        <w:rPr>
          <w:rFonts w:ascii="Times New Roman" w:hAnsi="Times New Roman"/>
          <w:color w:val="000000"/>
        </w:rPr>
        <w:t>Цензуалес</w:t>
      </w:r>
      <w:proofErr w:type="spellEnd"/>
      <w:r>
        <w:rPr>
          <w:rFonts w:ascii="Times New Roman" w:hAnsi="Times New Roman"/>
          <w:color w:val="000000"/>
        </w:rPr>
        <w:t xml:space="preserve">», был введен в VI в. до н. э. </w:t>
      </w:r>
      <w:proofErr w:type="spellStart"/>
      <w:r>
        <w:rPr>
          <w:rFonts w:ascii="Times New Roman" w:hAnsi="Times New Roman"/>
          <w:color w:val="000000"/>
        </w:rPr>
        <w:t>Сервием</w:t>
      </w:r>
      <w:proofErr w:type="spellEnd"/>
      <w:r>
        <w:rPr>
          <w:rFonts w:ascii="Times New Roman" w:hAnsi="Times New Roman"/>
          <w:color w:val="000000"/>
        </w:rPr>
        <w:t xml:space="preserve"> Туллием. Этот </w:t>
      </w:r>
      <w:proofErr w:type="gramStart"/>
      <w:r>
        <w:rPr>
          <w:rFonts w:ascii="Times New Roman" w:hAnsi="Times New Roman"/>
        </w:rPr>
        <w:t>кадастр  представлял</w:t>
      </w:r>
      <w:proofErr w:type="gramEnd"/>
      <w:r>
        <w:rPr>
          <w:rFonts w:ascii="Times New Roman" w:hAnsi="Times New Roman"/>
        </w:rPr>
        <w:t xml:space="preserve"> собой реестр, содержащий сведения о размерах земельных участков, их собственниках, качестве, способах обработки земли и т.п. Эти сведения поступали от собственника земли, а если возникали сомнения, то назначался землемер, который производил проверку. Площадь недвижимого имущества оценивалась исходя из времени, затраченного парой быков на его вспашку, или по количеству семян, необходимому, чтобы его засеять.</w:t>
      </w:r>
    </w:p>
    <w:p w:rsidR="00D34AF3" w:rsidRDefault="00D34AF3" w:rsidP="00D34AF3">
      <w:pPr>
        <w:spacing w:after="0" w:line="240" w:lineRule="auto"/>
        <w:ind w:firstLine="709"/>
        <w:jc w:val="both"/>
        <w:rPr>
          <w:rFonts w:ascii="Times New Roman" w:hAnsi="Times New Roman"/>
        </w:rPr>
      </w:pPr>
      <w:r>
        <w:rPr>
          <w:rFonts w:ascii="Times New Roman" w:hAnsi="Times New Roman"/>
        </w:rPr>
        <w:t>Римский кадастр интересен тем, что он отражал сведения не только о площади земельных участков, но и о типах почв, их качестве и продуктивности. В него также вносились сведения о размерах и доходности имущества, на основании которых устанавливался налог на имущество.</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В Англии первый кадастр датируется </w:t>
      </w:r>
      <w:smartTag w:uri="urn:schemas-microsoft-com:office:smarttags" w:element="metricconverter">
        <w:smartTagPr>
          <w:attr w:name="ProductID" w:val="1066 г"/>
        </w:smartTagPr>
        <w:r>
          <w:rPr>
            <w:rFonts w:ascii="Times New Roman" w:hAnsi="Times New Roman"/>
          </w:rPr>
          <w:t>1066 г</w:t>
        </w:r>
      </w:smartTag>
      <w:r>
        <w:rPr>
          <w:rFonts w:ascii="Times New Roman" w:hAnsi="Times New Roman"/>
        </w:rPr>
        <w:t>., его целью было ввести налог на недвижимое имущество. Этот кадастр получил в народе название «</w:t>
      </w:r>
      <w:proofErr w:type="spellStart"/>
      <w:r>
        <w:rPr>
          <w:rFonts w:ascii="Times New Roman" w:hAnsi="Times New Roman"/>
        </w:rPr>
        <w:t>Domesday</w:t>
      </w:r>
      <w:proofErr w:type="spellEnd"/>
      <w:r>
        <w:rPr>
          <w:rFonts w:ascii="Times New Roman" w:hAnsi="Times New Roman"/>
        </w:rPr>
        <w:t xml:space="preserve"> </w:t>
      </w:r>
      <w:proofErr w:type="spellStart"/>
      <w:r>
        <w:rPr>
          <w:rFonts w:ascii="Times New Roman" w:hAnsi="Times New Roman"/>
        </w:rPr>
        <w:t>book</w:t>
      </w:r>
      <w:proofErr w:type="spellEnd"/>
      <w:r>
        <w:rPr>
          <w:rFonts w:ascii="Times New Roman" w:hAnsi="Times New Roman"/>
        </w:rPr>
        <w:t>» или «Книга Дня Всеобщего суда», поскольку впоследствии мог применяться к тем, кто обманывал налоговое ведомство.</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Во Франции первые кадастровые работы стали проводиться в начале 13 века, однако только при Людовике XIV во Франции была введена фискальная система на основе кадастровой съемки.  При этом кадастровая съемка была примитивной и проводилась с помощью веревки и жезла. </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В средние века порядок ведения кадастра и технология кадастровых съемок практически не изменились – съемка земель оставалась линейной, геометрические знания и вычисления практически не использовались. </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Новый этап в развитии кадастрового учета земель связан с созданием приборов и методик для более точного установления границ и расчета площадей земельных участков.  В конце 15 века </w:t>
      </w:r>
      <w:r>
        <w:rPr>
          <w:rFonts w:ascii="Times New Roman" w:hAnsi="Times New Roman"/>
          <w:color w:val="000000"/>
        </w:rPr>
        <w:t xml:space="preserve">математик Иоанн Преторий </w:t>
      </w:r>
      <w:r>
        <w:rPr>
          <w:rFonts w:ascii="Times New Roman" w:hAnsi="Times New Roman"/>
        </w:rPr>
        <w:t xml:space="preserve">изготовил </w:t>
      </w:r>
      <w:r>
        <w:rPr>
          <w:rFonts w:ascii="Times New Roman" w:hAnsi="Times New Roman"/>
          <w:color w:val="000000"/>
        </w:rPr>
        <w:t>топографический инструмент</w:t>
      </w:r>
      <w:r>
        <w:rPr>
          <w:rFonts w:ascii="Times New Roman" w:hAnsi="Times New Roman"/>
        </w:rPr>
        <w:t xml:space="preserve"> – мензулу («Мензула </w:t>
      </w:r>
      <w:proofErr w:type="spellStart"/>
      <w:r>
        <w:rPr>
          <w:rFonts w:ascii="Times New Roman" w:hAnsi="Times New Roman"/>
        </w:rPr>
        <w:t>Преториани</w:t>
      </w:r>
      <w:proofErr w:type="spellEnd"/>
      <w:r>
        <w:rPr>
          <w:rFonts w:ascii="Times New Roman" w:hAnsi="Times New Roman"/>
        </w:rPr>
        <w:t xml:space="preserve">»), </w:t>
      </w:r>
      <w:r>
        <w:rPr>
          <w:rFonts w:ascii="Times New Roman" w:hAnsi="Times New Roman"/>
          <w:color w:val="000000"/>
        </w:rPr>
        <w:t xml:space="preserve">служащий для осуществления точных и подробных съемок. </w:t>
      </w:r>
      <w:r>
        <w:rPr>
          <w:rFonts w:ascii="Times New Roman" w:hAnsi="Times New Roman"/>
        </w:rPr>
        <w:t xml:space="preserve">Мензула (лат. </w:t>
      </w:r>
      <w:proofErr w:type="spellStart"/>
      <w:r>
        <w:rPr>
          <w:rFonts w:ascii="Times New Roman" w:hAnsi="Times New Roman"/>
        </w:rPr>
        <w:t>mensula</w:t>
      </w:r>
      <w:proofErr w:type="spellEnd"/>
      <w:r>
        <w:rPr>
          <w:rFonts w:ascii="Times New Roman" w:hAnsi="Times New Roman"/>
        </w:rPr>
        <w:t xml:space="preserve"> — столик) - полевой чертёжный столик, состоящий из доски с наклеенной на нее бумагой (планшет) и штатива с треногой для удобной и точной установки доски горизонтально.  Мензула применяется и в наши дни при составлении плана или карты местности графическим методом. </w:t>
      </w:r>
    </w:p>
    <w:p w:rsidR="00D34AF3" w:rsidRDefault="00D34AF3" w:rsidP="00D34AF3">
      <w:pPr>
        <w:spacing w:after="0" w:line="240" w:lineRule="auto"/>
        <w:ind w:firstLine="709"/>
        <w:jc w:val="both"/>
        <w:rPr>
          <w:rFonts w:ascii="Times New Roman" w:hAnsi="Times New Roman"/>
        </w:rPr>
      </w:pPr>
      <w:r>
        <w:rPr>
          <w:rFonts w:ascii="Times New Roman" w:hAnsi="Times New Roman"/>
          <w:color w:val="000000"/>
        </w:rPr>
        <w:lastRenderedPageBreak/>
        <w:t xml:space="preserve">В 16 веке голландский астроном </w:t>
      </w:r>
      <w:proofErr w:type="spellStart"/>
      <w:r>
        <w:rPr>
          <w:rFonts w:ascii="Times New Roman" w:hAnsi="Times New Roman"/>
          <w:color w:val="000000"/>
        </w:rPr>
        <w:t>Виллеборд</w:t>
      </w:r>
      <w:proofErr w:type="spellEnd"/>
      <w:r>
        <w:rPr>
          <w:rFonts w:ascii="Times New Roman" w:hAnsi="Times New Roman"/>
          <w:color w:val="000000"/>
        </w:rPr>
        <w:t xml:space="preserve"> </w:t>
      </w:r>
      <w:proofErr w:type="spellStart"/>
      <w:r>
        <w:rPr>
          <w:rFonts w:ascii="Times New Roman" w:hAnsi="Times New Roman"/>
          <w:color w:val="000000"/>
        </w:rPr>
        <w:t>Снеллиус</w:t>
      </w:r>
      <w:proofErr w:type="spellEnd"/>
      <w:r>
        <w:rPr>
          <w:rFonts w:ascii="Times New Roman" w:hAnsi="Times New Roman"/>
          <w:color w:val="000000"/>
        </w:rPr>
        <w:t xml:space="preserve"> разработал метод триангуляции (от лат. </w:t>
      </w:r>
      <w:proofErr w:type="spellStart"/>
      <w:r>
        <w:rPr>
          <w:rFonts w:ascii="Times New Roman" w:hAnsi="Times New Roman"/>
          <w:color w:val="000000"/>
        </w:rPr>
        <w:t>triangulum</w:t>
      </w:r>
      <w:proofErr w:type="spellEnd"/>
      <w:r>
        <w:rPr>
          <w:rFonts w:ascii="Times New Roman" w:hAnsi="Times New Roman"/>
          <w:color w:val="000000"/>
        </w:rPr>
        <w:t xml:space="preserve"> – треугольник), который используется для создания опорной геодезической сети. Такая сеть представляет </w:t>
      </w:r>
      <w:proofErr w:type="gramStart"/>
      <w:r>
        <w:rPr>
          <w:rFonts w:ascii="Times New Roman" w:hAnsi="Times New Roman"/>
          <w:color w:val="000000"/>
        </w:rPr>
        <w:t>собой  систему</w:t>
      </w:r>
      <w:proofErr w:type="gramEnd"/>
      <w:r>
        <w:rPr>
          <w:rFonts w:ascii="Times New Roman" w:hAnsi="Times New Roman"/>
          <w:color w:val="000000"/>
        </w:rPr>
        <w:t xml:space="preserve"> определенным образом выбранных и закрепленных на местности точек, служащих опорными пунктами при топографической съёмке и </w:t>
      </w:r>
      <w:r>
        <w:rPr>
          <w:rFonts w:ascii="Times New Roman" w:hAnsi="Times New Roman"/>
        </w:rPr>
        <w:t>геодезических измерениях</w:t>
      </w:r>
      <w:r>
        <w:rPr>
          <w:rFonts w:ascii="Times New Roman" w:hAnsi="Times New Roman"/>
          <w:color w:val="000000"/>
        </w:rPr>
        <w:t xml:space="preserve"> на местности. Опорная геодезическая сеть служит основой топографического изучения земной поверхности и всевозможных геодезических измерений для нужд народного хозяйства. Работы по применению метода триангуляции для топографических съемок в дореволюционной России начались на рубеже 18–19 вв</w:t>
      </w:r>
      <w:r>
        <w:rPr>
          <w:rFonts w:ascii="Times New Roman" w:hAnsi="Times New Roman"/>
        </w:rPr>
        <w:t>. К началу 20 в. метод триангуляции получил повсеместное распространение.</w:t>
      </w:r>
    </w:p>
    <w:p w:rsidR="00D34AF3" w:rsidRDefault="00D34AF3" w:rsidP="00D34AF3">
      <w:pPr>
        <w:spacing w:after="0" w:line="240" w:lineRule="auto"/>
        <w:ind w:firstLine="709"/>
        <w:jc w:val="both"/>
        <w:rPr>
          <w:rFonts w:ascii="Times New Roman" w:hAnsi="Times New Roman"/>
          <w:color w:val="000000"/>
        </w:rPr>
      </w:pPr>
      <w:r>
        <w:rPr>
          <w:rFonts w:ascii="Times New Roman" w:hAnsi="Times New Roman"/>
        </w:rPr>
        <w:t xml:space="preserve">В застроенной или </w:t>
      </w:r>
      <w:proofErr w:type="spellStart"/>
      <w:r>
        <w:rPr>
          <w:rFonts w:ascii="Times New Roman" w:hAnsi="Times New Roman"/>
        </w:rPr>
        <w:t>залесенной</w:t>
      </w:r>
      <w:proofErr w:type="spellEnd"/>
      <w:r>
        <w:rPr>
          <w:rFonts w:ascii="Times New Roman" w:hAnsi="Times New Roman"/>
        </w:rPr>
        <w:t xml:space="preserve"> местности стал применяться метод полигонометрии</w:t>
      </w:r>
      <w:proofErr w:type="gramStart"/>
      <w:r>
        <w:rPr>
          <w:rFonts w:ascii="Times New Roman" w:hAnsi="Times New Roman"/>
          <w:color w:val="000000"/>
        </w:rPr>
        <w:t>   (</w:t>
      </w:r>
      <w:proofErr w:type="gramEnd"/>
      <w:r>
        <w:rPr>
          <w:rFonts w:ascii="Times New Roman" w:hAnsi="Times New Roman"/>
          <w:color w:val="000000"/>
        </w:rPr>
        <w:t xml:space="preserve">от греч. </w:t>
      </w:r>
      <w:proofErr w:type="spellStart"/>
      <w:r>
        <w:rPr>
          <w:rFonts w:ascii="Times New Roman" w:hAnsi="Times New Roman"/>
          <w:color w:val="000000"/>
        </w:rPr>
        <w:t>polygonos</w:t>
      </w:r>
      <w:proofErr w:type="spellEnd"/>
      <w:r>
        <w:rPr>
          <w:rFonts w:ascii="Times New Roman" w:hAnsi="Times New Roman"/>
          <w:color w:val="000000"/>
        </w:rPr>
        <w:t xml:space="preserve"> - многоугольный и </w:t>
      </w:r>
      <w:proofErr w:type="spellStart"/>
      <w:r>
        <w:rPr>
          <w:rFonts w:ascii="Times New Roman" w:hAnsi="Times New Roman"/>
          <w:color w:val="000000"/>
        </w:rPr>
        <w:t>metreo</w:t>
      </w:r>
      <w:proofErr w:type="spellEnd"/>
      <w:r>
        <w:rPr>
          <w:rFonts w:ascii="Times New Roman" w:hAnsi="Times New Roman"/>
          <w:color w:val="000000"/>
        </w:rPr>
        <w:t xml:space="preserve"> - измеряю)</w:t>
      </w:r>
      <w:r>
        <w:rPr>
          <w:rFonts w:ascii="Times New Roman" w:hAnsi="Times New Roman"/>
        </w:rPr>
        <w:t xml:space="preserve">, позволяющий </w:t>
      </w:r>
      <w:r>
        <w:rPr>
          <w:rFonts w:ascii="Times New Roman" w:hAnsi="Times New Roman"/>
          <w:color w:val="000000"/>
        </w:rPr>
        <w:t>определять  взаимное  положение точек земной поверхности для построения опорной геодезической сети путем измерения длин прямых линий, связывающих эти точки, и горизонтальных углов между ними.</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 В </w:t>
      </w:r>
      <w:smartTag w:uri="urn:schemas-microsoft-com:office:smarttags" w:element="metricconverter">
        <w:smartTagPr>
          <w:attr w:name="ProductID" w:val="1730 г"/>
        </w:smartTagPr>
        <w:r>
          <w:rPr>
            <w:rFonts w:ascii="Times New Roman" w:hAnsi="Times New Roman"/>
          </w:rPr>
          <w:t>1730 г</w:t>
        </w:r>
      </w:smartTag>
      <w:r>
        <w:rPr>
          <w:rFonts w:ascii="Times New Roman" w:hAnsi="Times New Roman"/>
        </w:rPr>
        <w:t>. был сконструирован первый теодолит - геодезический инструмент для определения направлений и измерения горизонтальных и вертикальных углов при топографических съемках, геодезических, строительных и других работах. Основной рабочей мерой в теодолите служат горизонтальный и вертикальный круги с градусными и более мелкими делениями.</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Благодаря этим научным достижениям различные страны начали производить кадастровые съемки с более высокой точностью. Впервые научные методы определения границ земельных участков с целью создания кадастра земель применил миланец Джованни </w:t>
      </w:r>
      <w:proofErr w:type="spellStart"/>
      <w:r>
        <w:rPr>
          <w:rFonts w:ascii="Times New Roman" w:hAnsi="Times New Roman"/>
        </w:rPr>
        <w:t>Джакомо</w:t>
      </w:r>
      <w:proofErr w:type="spellEnd"/>
      <w:r>
        <w:rPr>
          <w:rFonts w:ascii="Times New Roman" w:hAnsi="Times New Roman"/>
        </w:rPr>
        <w:t xml:space="preserve"> </w:t>
      </w:r>
      <w:proofErr w:type="spellStart"/>
      <w:r>
        <w:rPr>
          <w:rFonts w:ascii="Times New Roman" w:hAnsi="Times New Roman"/>
        </w:rPr>
        <w:t>Мариони</w:t>
      </w:r>
      <w:proofErr w:type="spellEnd"/>
      <w:r>
        <w:rPr>
          <w:rFonts w:ascii="Times New Roman" w:hAnsi="Times New Roman"/>
        </w:rPr>
        <w:t>.</w:t>
      </w:r>
    </w:p>
    <w:p w:rsidR="00D34AF3" w:rsidRDefault="00D34AF3" w:rsidP="00D34AF3">
      <w:pPr>
        <w:pStyle w:val="a4"/>
        <w:ind w:firstLine="709"/>
        <w:jc w:val="both"/>
      </w:pPr>
      <w:r>
        <w:t xml:space="preserve">В 1718г. он начал разработку кадастра, который содержал ситуационные карты, выполненные с применением методов триангуляции и полигонометрии в масштабе 1:2000. На картах отображались участки (парцеллы) отдельных общинных владений с указанием типов грунтов и доходности участков, служившей основой для обложения налогом. Разработанный </w:t>
      </w:r>
      <w:proofErr w:type="spellStart"/>
      <w:r>
        <w:t>Мариони</w:t>
      </w:r>
      <w:proofErr w:type="spellEnd"/>
      <w:r>
        <w:t xml:space="preserve"> кадастр был введен в действие 1 января 1760г. и вошел в историю под названием «Миланский». Благодаря своему качеству и точности этот кадастр послужил образцом при разработке в XIX в. земельных кадастров </w:t>
      </w:r>
      <w:proofErr w:type="gramStart"/>
      <w:r>
        <w:t>во  Франции</w:t>
      </w:r>
      <w:proofErr w:type="gramEnd"/>
      <w:r>
        <w:t>, Бельгии, Австрии и других европейских странах.</w:t>
      </w:r>
    </w:p>
    <w:p w:rsidR="00D34AF3" w:rsidRDefault="00D34AF3" w:rsidP="00D34AF3">
      <w:pPr>
        <w:pStyle w:val="a4"/>
        <w:ind w:firstLine="709"/>
        <w:jc w:val="both"/>
      </w:pPr>
      <w:r>
        <w:t>Вторым типом кадастра, который сыграл особое значение для развития системы учета земель, считается французский. Основной целью французского кадастра было налогообложение недвижимости. В 1807 году Наполеон создал комиссию для изучения справедливого распределения налога на недвижимое имущество на французской территории. В муниципальных округах Франции были проведены кадастровые съемки. В результате была сформирована информационная система, основанная на реестре владельцев недвижимости и приписанных к ним землевладений. Во Франции термин «</w:t>
      </w:r>
      <w:proofErr w:type="spellStart"/>
      <w:r>
        <w:t>catastrum</w:t>
      </w:r>
      <w:proofErr w:type="spellEnd"/>
      <w:r>
        <w:t>» преобразовался в «</w:t>
      </w:r>
      <w:proofErr w:type="spellStart"/>
      <w:r>
        <w:t>cadastre</w:t>
      </w:r>
      <w:proofErr w:type="spellEnd"/>
      <w:r>
        <w:t xml:space="preserve">» (реестр), который используется в настоящее время. </w:t>
      </w:r>
    </w:p>
    <w:p w:rsidR="00D34AF3" w:rsidRDefault="00D34AF3" w:rsidP="00D34AF3">
      <w:pPr>
        <w:pStyle w:val="a4"/>
        <w:ind w:firstLine="709"/>
        <w:jc w:val="both"/>
      </w:pPr>
      <w:r>
        <w:rPr>
          <w:color w:val="000000"/>
        </w:rPr>
        <w:t xml:space="preserve">В России земельный кадастр начал формироваться еще во времена Киевской Руси.  Первые описания земель в России появились </w:t>
      </w:r>
      <w:proofErr w:type="gramStart"/>
      <w:r>
        <w:rPr>
          <w:color w:val="000000"/>
        </w:rPr>
        <w:t>в  9</w:t>
      </w:r>
      <w:proofErr w:type="gramEnd"/>
      <w:r>
        <w:rPr>
          <w:color w:val="000000"/>
        </w:rPr>
        <w:t xml:space="preserve"> веке. </w:t>
      </w:r>
      <w:r>
        <w:t xml:space="preserve">Они касались монастырских и церковных земель и служили основанием для наделения духовенства землей. Необходимость в сборе сведений о земле возникла также в связи с взиманием податей русскими князьями. </w:t>
      </w:r>
    </w:p>
    <w:p w:rsidR="00D34AF3" w:rsidRDefault="00D34AF3" w:rsidP="00D34AF3">
      <w:pPr>
        <w:spacing w:after="0" w:line="240" w:lineRule="auto"/>
        <w:ind w:firstLine="709"/>
        <w:jc w:val="both"/>
        <w:rPr>
          <w:rFonts w:ascii="Times New Roman" w:hAnsi="Times New Roman"/>
        </w:rPr>
      </w:pPr>
      <w:r>
        <w:rPr>
          <w:rFonts w:ascii="Times New Roman" w:hAnsi="Times New Roman"/>
        </w:rPr>
        <w:t>Правовой кодекс Древней Руси «Русская правда» свидетельствует, что земли в то время делились по угодьям (дворовые, пахотные, пустопорожние, охотничьи), что предполагало наличие у них границ и их фиксацию. Подробное описание доходов с земли сделано в уставных грамотах новгородского князя Святослава и смоленского князя Ростислава. Первые переписи земель с характеристикой их качества и количества относятся к XII в. Как и в других странах, кадастровый учет осуществлялся для защиты собственности и налогообложения.</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На развитие древнерусского кадастра оказало влияние монгольское владычество, поскольку для правильного учета и сбора дани проводилась перепись жителей и их имущества. Главной доходной частью имущества являлась земля, поэтому при раскладе дани учитывалось ее количество и качество. При этом на учет ставились и территории целых княжеств, и </w:t>
      </w:r>
      <w:proofErr w:type="gramStart"/>
      <w:r>
        <w:rPr>
          <w:rFonts w:ascii="Times New Roman" w:hAnsi="Times New Roman"/>
        </w:rPr>
        <w:t>землевладения  каждого</w:t>
      </w:r>
      <w:proofErr w:type="gramEnd"/>
      <w:r>
        <w:rPr>
          <w:rFonts w:ascii="Times New Roman" w:hAnsi="Times New Roman"/>
        </w:rPr>
        <w:t xml:space="preserve"> частного лица. </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Наиболее полное описание </w:t>
      </w:r>
      <w:proofErr w:type="gramStart"/>
      <w:r>
        <w:rPr>
          <w:rFonts w:ascii="Times New Roman" w:hAnsi="Times New Roman"/>
        </w:rPr>
        <w:t>земель  в</w:t>
      </w:r>
      <w:proofErr w:type="gramEnd"/>
      <w:r>
        <w:rPr>
          <w:rFonts w:ascii="Times New Roman" w:hAnsi="Times New Roman"/>
        </w:rPr>
        <w:t xml:space="preserve"> России было проведено в период ликвидации феодальной раздробленности и возникновения централизованного государства. Описания земель тех лет включают данные о количестве земель, их стоимости в единицах податного обложения.  Такой единицей тогда считалась соха, поэтому перепись земель получила название сошного письма. Кроме фискальных целей описание земель по сошному письму имело большое значение для обороны России. Раздача земель за воинскую службу и необходимость приведения вотчинных и поместных земель в соответствие с выполняемой службой стали причиной частых переписей земель </w:t>
      </w:r>
      <w:r>
        <w:rPr>
          <w:rFonts w:ascii="Times New Roman" w:hAnsi="Times New Roman"/>
        </w:rPr>
        <w:lastRenderedPageBreak/>
        <w:t>в XV - XVI вв. При царе Иване Грозном были описаны почти все земли России, а некоторые из них - даже по нескольку раз.</w:t>
      </w:r>
    </w:p>
    <w:p w:rsidR="00D34AF3" w:rsidRDefault="00D34AF3" w:rsidP="00D34AF3">
      <w:pPr>
        <w:spacing w:after="0" w:line="240" w:lineRule="auto"/>
        <w:ind w:firstLine="709"/>
        <w:jc w:val="both"/>
        <w:rPr>
          <w:rFonts w:ascii="Times New Roman" w:hAnsi="Times New Roman"/>
        </w:rPr>
      </w:pPr>
      <w:r>
        <w:rPr>
          <w:rFonts w:ascii="Times New Roman" w:hAnsi="Times New Roman"/>
        </w:rPr>
        <w:t>В XVI в. для описания земель было создано специальное учреждение - Поместный приказ, который</w:t>
      </w:r>
      <w:r>
        <w:rPr>
          <w:rFonts w:ascii="Times New Roman" w:hAnsi="Times New Roman"/>
        </w:rPr>
        <w:tab/>
        <w:t xml:space="preserve">стал общегосударственным центром, объединяющим все межевые, кадастровые и крепостные работы. Описания земель проводились лицами, называвшимися писцами, дозорщиками и мерщиками. </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Писцовый наказ </w:t>
      </w:r>
      <w:smartTag w:uri="urn:schemas-microsoft-com:office:smarttags" w:element="metricconverter">
        <w:smartTagPr>
          <w:attr w:name="ProductID" w:val="1622 г"/>
        </w:smartTagPr>
        <w:r>
          <w:rPr>
            <w:rFonts w:ascii="Times New Roman" w:hAnsi="Times New Roman"/>
          </w:rPr>
          <w:t>1622 г</w:t>
        </w:r>
      </w:smartTag>
      <w:r>
        <w:rPr>
          <w:rFonts w:ascii="Times New Roman" w:hAnsi="Times New Roman"/>
        </w:rPr>
        <w:t xml:space="preserve">. возлагал на писцов измерение пашни, перелогов, сенокосов, лесов и других угодий. Количество земли исчислялось приблизительно. Сведения о земле </w:t>
      </w:r>
      <w:proofErr w:type="gramStart"/>
      <w:r>
        <w:rPr>
          <w:rFonts w:ascii="Times New Roman" w:hAnsi="Times New Roman"/>
        </w:rPr>
        <w:t>отражались  в</w:t>
      </w:r>
      <w:proofErr w:type="gramEnd"/>
      <w:r>
        <w:rPr>
          <w:rFonts w:ascii="Times New Roman" w:hAnsi="Times New Roman"/>
        </w:rPr>
        <w:t xml:space="preserve"> писцовых книгах, в которых земли классифицировались по качеству на четыре группы - добрые, средние, худые и очень худые. Для классификации земель использовались данные об урожайности, видах угодий и физических свойствах почв.</w:t>
      </w:r>
    </w:p>
    <w:p w:rsidR="00D34AF3" w:rsidRDefault="00D34AF3" w:rsidP="00D34AF3">
      <w:pPr>
        <w:spacing w:after="0" w:line="240" w:lineRule="auto"/>
        <w:ind w:firstLine="709"/>
        <w:jc w:val="both"/>
        <w:rPr>
          <w:rFonts w:ascii="Times New Roman" w:hAnsi="Times New Roman"/>
        </w:rPr>
      </w:pPr>
      <w:r>
        <w:rPr>
          <w:rFonts w:ascii="Times New Roman" w:hAnsi="Times New Roman"/>
        </w:rPr>
        <w:t>Писцовые книги составлялись в двух экземплярах: один посылался в Москву в Поместный приказ, а второй предназначался для воевод, наместников и дьяков. Писцовые книги имели статус юридического документа, при их заполнении проверялись права на описываемые земли. Купля-продажа земли, обмен землевладениями, передача земель по наследству подтверждались документами и отражались в писцовых книгах. Эти книги признавались государством в качестве официального доказательства прав на землю, а сама запись в них получила характер земельной регистрации. Составление писцовых книг велось по населенным пунктам.</w:t>
      </w:r>
    </w:p>
    <w:p w:rsidR="00D34AF3" w:rsidRDefault="00D34AF3" w:rsidP="00D34AF3">
      <w:pPr>
        <w:spacing w:after="0" w:line="240" w:lineRule="auto"/>
        <w:ind w:firstLine="709"/>
        <w:jc w:val="both"/>
        <w:rPr>
          <w:rFonts w:ascii="Times New Roman" w:hAnsi="Times New Roman"/>
        </w:rPr>
      </w:pPr>
      <w:r>
        <w:rPr>
          <w:rFonts w:ascii="Times New Roman" w:hAnsi="Times New Roman"/>
        </w:rPr>
        <w:t>Кроме писцовых книг, в которые заносились все земли, составлялись окладные, приправочные, полевые, строенные, засечные, дозорные, отказные и вотчинные книги. В окладных книгах отражались только земли, приносящие доход, в приправочных – земли людей, находившихся на государственной службе. Полевые книги составляли при межевании, на их основе появились межевые книги, в которых отражались границы землевладений. В строенных книгах регистрировалось количество земли, отведенной под строительство городов, с указанием их местонахождения. Засечные книги содержали описание земель по границам государства, в дозорные книги заносились земли, находящиеся в разорении и подлежащие конфискации.  Отказные книги содержали   сведения об отказе земельных угодий (земельном пожаловании) дворянам, служилым и другим людям с точным указанием количества отказываемой земли, положения отведенного участка на местности, а также об участии «сторонних людей» в качестве свидетелей с указанием их социального статуса и места жительства.  Вотчинные книги давали сведения для распределения тягла (система денежных и натуральных государственных повинностей крестьян и посадских людей) между населением вотчины с учетом имущественного положения людей. Собираемая информация использовалась не только для налогообложения, но и для управления территориями, проведения земельной политики Российского государства.</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 Следующий этап развития кадастра связан с </w:t>
      </w:r>
      <w:proofErr w:type="gramStart"/>
      <w:r>
        <w:rPr>
          <w:rFonts w:ascii="Times New Roman" w:hAnsi="Times New Roman"/>
        </w:rPr>
        <w:t>царствованием  Петра</w:t>
      </w:r>
      <w:proofErr w:type="gramEnd"/>
      <w:r>
        <w:rPr>
          <w:rFonts w:ascii="Times New Roman" w:hAnsi="Times New Roman"/>
        </w:rPr>
        <w:t xml:space="preserve"> I, который уничтожил поместную систему и ввел подушную подать, в результате качественный учет земель и их оценка утратили свое значение. Вместе с </w:t>
      </w:r>
      <w:proofErr w:type="gramStart"/>
      <w:r>
        <w:rPr>
          <w:rFonts w:ascii="Times New Roman" w:hAnsi="Times New Roman"/>
        </w:rPr>
        <w:t>тем,  в</w:t>
      </w:r>
      <w:proofErr w:type="gramEnd"/>
      <w:r>
        <w:rPr>
          <w:rFonts w:ascii="Times New Roman" w:hAnsi="Times New Roman"/>
        </w:rPr>
        <w:t xml:space="preserve"> этот период большую роль играл количественный учет земель, и поэтому значительно повысилась точность полевых измерений. Впервые землемерные работы основывались на геометрии и применении геодезических инструментов, было намечено провести сплошное межевание земель.</w:t>
      </w:r>
    </w:p>
    <w:p w:rsidR="00D34AF3" w:rsidRDefault="00D34AF3" w:rsidP="00D34AF3">
      <w:pPr>
        <w:spacing w:after="0" w:line="240" w:lineRule="auto"/>
        <w:ind w:firstLine="709"/>
        <w:jc w:val="both"/>
        <w:rPr>
          <w:rFonts w:ascii="Times New Roman" w:hAnsi="Times New Roman"/>
          <w:color w:val="000000"/>
        </w:rPr>
      </w:pPr>
      <w:r>
        <w:rPr>
          <w:rFonts w:ascii="Times New Roman" w:hAnsi="Times New Roman"/>
        </w:rPr>
        <w:t xml:space="preserve">Однако первое генеральное межевание было начато в </w:t>
      </w:r>
      <w:smartTag w:uri="urn:schemas-microsoft-com:office:smarttags" w:element="metricconverter">
        <w:smartTagPr>
          <w:attr w:name="ProductID" w:val="1754 г"/>
        </w:smartTagPr>
        <w:r>
          <w:rPr>
            <w:rFonts w:ascii="Times New Roman" w:hAnsi="Times New Roman"/>
          </w:rPr>
          <w:t>1754 г</w:t>
        </w:r>
      </w:smartTag>
      <w:r>
        <w:rPr>
          <w:rFonts w:ascii="Times New Roman" w:hAnsi="Times New Roman"/>
        </w:rPr>
        <w:t xml:space="preserve">. в царствование </w:t>
      </w:r>
      <w:r>
        <w:rPr>
          <w:rFonts w:ascii="Times New Roman" w:hAnsi="Times New Roman"/>
          <w:color w:val="000000"/>
        </w:rPr>
        <w:t>Елизаветы Петровны</w:t>
      </w:r>
      <w:r>
        <w:rPr>
          <w:rFonts w:ascii="Times New Roman" w:hAnsi="Times New Roman"/>
        </w:rPr>
        <w:t xml:space="preserve">, когда </w:t>
      </w:r>
      <w:r>
        <w:rPr>
          <w:rFonts w:ascii="Times New Roman" w:hAnsi="Times New Roman"/>
          <w:color w:val="000000"/>
        </w:rPr>
        <w:t>была обнародована межевая инструкция. В этой инструкции было упразднено различие между вотчинными и поместными землями, а мерную веревку заменила десятисаженная цепь, за единицу меры была принята десятина, а межевщик был снабжен астролябией. Межевщик, сопровождаемый геодезистом и военной командой, должен был измерять и межевать земли в порученном ему округе, проверять и утверждать права на владение в определенном пространстве или определенных границах.</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 Помимо учета земель оно имело целью изъятие не соответствующих документам земель. Такой формальный подход привел к возникновению споров соседствующих владельцев даже в случаях отсутствия взаимных претензий до начала межевания. Это вызывало отрицательное отношение землевладельцев к самой идее генерального межевания и предопределило его неудачный исход, вызвав необходимость полной реформы межевания. </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Такая реформа была проведена уже в царствование Императрицы Екатерины II. В 1756 году Императрица учредила специальную Комиссию о государственном межевании. Позднее, в 1765 году было объявлено генеральное межевание земель государства на совершенно новых началах и обнародованы правила для составления новой межевой инструкции. </w:t>
      </w:r>
    </w:p>
    <w:p w:rsidR="00D34AF3" w:rsidRDefault="00D34AF3" w:rsidP="00D34AF3">
      <w:pPr>
        <w:spacing w:after="0" w:line="240" w:lineRule="auto"/>
        <w:ind w:firstLine="709"/>
        <w:jc w:val="both"/>
        <w:rPr>
          <w:rFonts w:ascii="Times New Roman" w:hAnsi="Times New Roman"/>
        </w:rPr>
      </w:pPr>
      <w:r>
        <w:rPr>
          <w:rFonts w:ascii="Times New Roman" w:hAnsi="Times New Roman"/>
        </w:rPr>
        <w:lastRenderedPageBreak/>
        <w:t xml:space="preserve">Работы по межеванию расширили с целью защиты прав землевладельцев. Документы учета и описи составляли не только для сельскохозяйственных и лесных земель, но и городских дворов. Документы содержали информацию о территории двора с перечнем построек и размером налога в рублях, а также имя владельца. Во многих городах проводили оценку недвижимого имущества и его опись с составлением схем и планов земельных участков. </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Главная задача межевания </w:t>
      </w:r>
      <w:smartTag w:uri="urn:schemas-microsoft-com:office:smarttags" w:element="metricconverter">
        <w:smartTagPr>
          <w:attr w:name="ProductID" w:val="1765 г"/>
        </w:smartTagPr>
        <w:r>
          <w:rPr>
            <w:rFonts w:ascii="Times New Roman" w:hAnsi="Times New Roman"/>
          </w:rPr>
          <w:t>1765 г</w:t>
        </w:r>
      </w:smartTag>
      <w:r>
        <w:rPr>
          <w:rFonts w:ascii="Times New Roman" w:hAnsi="Times New Roman"/>
        </w:rPr>
        <w:t xml:space="preserve">. состояла в регистрации казенных и других земельных владений. На каждый уезд составлялись межевые книги и планы генерального межевания с указанием землевладельцев, местоположения и общего количества земель, их распределения по угодьям и составлением перечня угодий по провинциям и губерниям. К планам прилагались алфавитные реестры с характеристикой землевладений и отражением проведенных измерений. Кроме того, при межевании составлялись экономические описания, содержащие сведения о качестве пахотных земель. </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В 1837 году министерство государственных имуществ приступило к разработке нового земельного кадастра. Были проведены большие работы по съемке и определению размеров усадебных земель, пашни, сенокосов, пастбищ. Каждое из этих угодий делилось на несколько разрядов. На основе данных об урожайности, собранных за 12 лет, определяли условный валовой доход пашни и сенокосов. Из дохода исключалась стоимость семян, расходы на удобрения, обработку почвы, перевозку продукции и определялся условный чистый доход. По данным о средних рыночных ценах на сельскохозяйственные продукты вычисляли условный чистый доход в денежном выражении. </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Дальнейшее развитие и совершенствование системы учета земель было связано с такими важными реформами, как отмена крепостного права в </w:t>
      </w:r>
      <w:smartTag w:uri="urn:schemas-microsoft-com:office:smarttags" w:element="metricconverter">
        <w:smartTagPr>
          <w:attr w:name="ProductID" w:val="1861 г"/>
        </w:smartTagPr>
        <w:r>
          <w:rPr>
            <w:rFonts w:ascii="Times New Roman" w:hAnsi="Times New Roman"/>
          </w:rPr>
          <w:t>1861 г</w:t>
        </w:r>
      </w:smartTag>
      <w:r>
        <w:rPr>
          <w:rFonts w:ascii="Times New Roman" w:hAnsi="Times New Roman"/>
        </w:rPr>
        <w:t xml:space="preserve">., предусматривавшая выкуп земли крестьянами у помещиков, отмена взимания выкупных платежей в </w:t>
      </w:r>
      <w:smartTag w:uri="urn:schemas-microsoft-com:office:smarttags" w:element="metricconverter">
        <w:smartTagPr>
          <w:attr w:name="ProductID" w:val="1905 г"/>
        </w:smartTagPr>
        <w:r>
          <w:rPr>
            <w:rFonts w:ascii="Times New Roman" w:hAnsi="Times New Roman"/>
          </w:rPr>
          <w:t>1905 г</w:t>
        </w:r>
      </w:smartTag>
      <w:r>
        <w:rPr>
          <w:rFonts w:ascii="Times New Roman" w:hAnsi="Times New Roman"/>
        </w:rPr>
        <w:t xml:space="preserve">. и Указ </w:t>
      </w:r>
      <w:smartTag w:uri="urn:schemas-microsoft-com:office:smarttags" w:element="metricconverter">
        <w:smartTagPr>
          <w:attr w:name="ProductID" w:val="1906 г"/>
        </w:smartTagPr>
        <w:r>
          <w:rPr>
            <w:rFonts w:ascii="Times New Roman" w:hAnsi="Times New Roman"/>
          </w:rPr>
          <w:t>1906 г</w:t>
        </w:r>
      </w:smartTag>
      <w:r>
        <w:rPr>
          <w:rFonts w:ascii="Times New Roman" w:hAnsi="Times New Roman"/>
        </w:rPr>
        <w:t xml:space="preserve">., дающий крестьянам право выхода из общин. </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С отменой крепостного права началось развитие товарного хозяйства и рыночных отношений, крестьянское хозяйство постепенно утрачивало натуральный характер и становилось товарным. В </w:t>
      </w:r>
      <w:proofErr w:type="gramStart"/>
      <w:r>
        <w:rPr>
          <w:rFonts w:ascii="Times New Roman" w:hAnsi="Times New Roman"/>
        </w:rPr>
        <w:t>этот  период</w:t>
      </w:r>
      <w:proofErr w:type="gramEnd"/>
      <w:r>
        <w:rPr>
          <w:rFonts w:ascii="Times New Roman" w:hAnsi="Times New Roman"/>
        </w:rPr>
        <w:t xml:space="preserve"> межевание и кадастровый учет были направлены на достижение нескольких целей: </w:t>
      </w:r>
    </w:p>
    <w:p w:rsidR="00D34AF3" w:rsidRDefault="00D34AF3" w:rsidP="00D34AF3">
      <w:pPr>
        <w:pStyle w:val="a5"/>
        <w:numPr>
          <w:ilvl w:val="0"/>
          <w:numId w:val="1"/>
        </w:numPr>
        <w:tabs>
          <w:tab w:val="left" w:pos="993"/>
        </w:tabs>
        <w:spacing w:after="0" w:line="240" w:lineRule="auto"/>
        <w:ind w:left="0" w:firstLine="709"/>
        <w:contextualSpacing/>
        <w:jc w:val="both"/>
        <w:rPr>
          <w:rFonts w:ascii="Times New Roman" w:hAnsi="Times New Roman"/>
        </w:rPr>
      </w:pPr>
      <w:r>
        <w:rPr>
          <w:rFonts w:ascii="Times New Roman" w:hAnsi="Times New Roman"/>
        </w:rPr>
        <w:t xml:space="preserve">правовой - определение и закрепление юридическими законами границ землевладений с составлением соответствующих юридических документов. </w:t>
      </w:r>
    </w:p>
    <w:p w:rsidR="00D34AF3" w:rsidRDefault="00D34AF3" w:rsidP="00D34AF3">
      <w:pPr>
        <w:pStyle w:val="a5"/>
        <w:numPr>
          <w:ilvl w:val="0"/>
          <w:numId w:val="1"/>
        </w:numPr>
        <w:tabs>
          <w:tab w:val="left" w:pos="993"/>
        </w:tabs>
        <w:spacing w:after="0" w:line="240" w:lineRule="auto"/>
        <w:ind w:left="0" w:firstLine="709"/>
        <w:contextualSpacing/>
        <w:jc w:val="both"/>
        <w:rPr>
          <w:rFonts w:ascii="Times New Roman" w:hAnsi="Times New Roman"/>
        </w:rPr>
      </w:pPr>
      <w:r>
        <w:rPr>
          <w:rFonts w:ascii="Times New Roman" w:hAnsi="Times New Roman"/>
        </w:rPr>
        <w:t xml:space="preserve">сельскохозяйственной - устранение неудобных условий землепользования (чересполосица, сильная извилистость границ и т. п.). </w:t>
      </w:r>
    </w:p>
    <w:p w:rsidR="00D34AF3" w:rsidRDefault="00D34AF3" w:rsidP="00D34AF3">
      <w:pPr>
        <w:pStyle w:val="a5"/>
        <w:numPr>
          <w:ilvl w:val="0"/>
          <w:numId w:val="1"/>
        </w:numPr>
        <w:tabs>
          <w:tab w:val="left" w:pos="993"/>
        </w:tabs>
        <w:spacing w:after="0" w:line="240" w:lineRule="auto"/>
        <w:ind w:left="0" w:firstLine="709"/>
        <w:contextualSpacing/>
        <w:jc w:val="both"/>
        <w:rPr>
          <w:rFonts w:ascii="Times New Roman" w:hAnsi="Times New Roman"/>
        </w:rPr>
      </w:pPr>
      <w:r>
        <w:rPr>
          <w:rFonts w:ascii="Times New Roman" w:hAnsi="Times New Roman"/>
        </w:rPr>
        <w:t xml:space="preserve">финансовой - определение доходности владений для исчисления налога на основе подробной съемки и оценки угодий. </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Необходимые сведения о земле содержались </w:t>
      </w:r>
      <w:proofErr w:type="gramStart"/>
      <w:r>
        <w:rPr>
          <w:rFonts w:ascii="Times New Roman" w:hAnsi="Times New Roman"/>
        </w:rPr>
        <w:t>в  Межевой</w:t>
      </w:r>
      <w:proofErr w:type="gramEnd"/>
      <w:r>
        <w:rPr>
          <w:rFonts w:ascii="Times New Roman" w:hAnsi="Times New Roman"/>
        </w:rPr>
        <w:t xml:space="preserve"> и Поземельной книге. В Межевой книге описывались границы землевладений и их изменения, связанные с куплей-продажей части землевладения. В Поземельной </w:t>
      </w:r>
      <w:proofErr w:type="gramStart"/>
      <w:r>
        <w:rPr>
          <w:rFonts w:ascii="Times New Roman" w:hAnsi="Times New Roman"/>
        </w:rPr>
        <w:t>книге  содержались</w:t>
      </w:r>
      <w:proofErr w:type="gramEnd"/>
      <w:r>
        <w:rPr>
          <w:rFonts w:ascii="Times New Roman" w:hAnsi="Times New Roman"/>
        </w:rPr>
        <w:t xml:space="preserve"> сведения о правообладателях на землю и о совершаемых с землей сделках. Государство, имея такие сведения, могло выполнять фискальную функцию, а землевладельцы могли </w:t>
      </w:r>
      <w:proofErr w:type="gramStart"/>
      <w:r>
        <w:rPr>
          <w:rFonts w:ascii="Times New Roman" w:hAnsi="Times New Roman"/>
        </w:rPr>
        <w:t>защищать  в</w:t>
      </w:r>
      <w:proofErr w:type="gramEnd"/>
      <w:r>
        <w:rPr>
          <w:rFonts w:ascii="Times New Roman" w:hAnsi="Times New Roman"/>
        </w:rPr>
        <w:t xml:space="preserve"> суде свои права и решать межевые споры. После революции 1917 года земельные отношения в России </w:t>
      </w:r>
      <w:proofErr w:type="gramStart"/>
      <w:r>
        <w:rPr>
          <w:rFonts w:ascii="Times New Roman" w:hAnsi="Times New Roman"/>
        </w:rPr>
        <w:t>кардинально  изменились</w:t>
      </w:r>
      <w:proofErr w:type="gramEnd"/>
      <w:r>
        <w:rPr>
          <w:rFonts w:ascii="Times New Roman" w:hAnsi="Times New Roman"/>
        </w:rPr>
        <w:t>. Одним из первых правовых актов советской власти стал Декрет о земле, предусматривающий:</w:t>
      </w:r>
    </w:p>
    <w:p w:rsidR="00D34AF3" w:rsidRDefault="00D34AF3" w:rsidP="00D34AF3">
      <w:pPr>
        <w:spacing w:after="0" w:line="240" w:lineRule="auto"/>
        <w:ind w:firstLine="709"/>
        <w:jc w:val="both"/>
        <w:rPr>
          <w:rFonts w:ascii="Times New Roman" w:hAnsi="Times New Roman"/>
          <w:iCs/>
        </w:rPr>
      </w:pPr>
      <w:r>
        <w:rPr>
          <w:rFonts w:ascii="Times New Roman" w:hAnsi="Times New Roman"/>
          <w:color w:val="000000"/>
        </w:rPr>
        <w:t xml:space="preserve"> -  переход земли</w:t>
      </w:r>
      <w:r>
        <w:rPr>
          <w:rFonts w:ascii="Times New Roman" w:hAnsi="Times New Roman"/>
        </w:rPr>
        <w:t xml:space="preserve"> в достояние государства с последующей безвозмездной передачей ее крестьянам: </w:t>
      </w:r>
      <w:r>
        <w:rPr>
          <w:rFonts w:ascii="Times New Roman" w:hAnsi="Times New Roman"/>
          <w:iCs/>
        </w:rPr>
        <w:t>«Вся земля, по ее отчуждении, поступает в общенародный земельный фонд. Распределением ее между трудящимися заведуют местные и центральные самоуправления, начиная от демократически организованных бессословных сельских и городских общин и кончая центральными областными учреждениями»;</w:t>
      </w:r>
    </w:p>
    <w:p w:rsidR="00D34AF3" w:rsidRDefault="00D34AF3" w:rsidP="00D34AF3">
      <w:pPr>
        <w:spacing w:after="0" w:line="240" w:lineRule="auto"/>
        <w:ind w:firstLine="709"/>
        <w:jc w:val="both"/>
        <w:rPr>
          <w:rFonts w:ascii="Times New Roman" w:hAnsi="Times New Roman"/>
          <w:iCs/>
        </w:rPr>
      </w:pPr>
      <w:r>
        <w:rPr>
          <w:rFonts w:ascii="Times New Roman" w:hAnsi="Times New Roman"/>
          <w:iCs/>
        </w:rPr>
        <w:t>- о</w:t>
      </w:r>
      <w:r>
        <w:rPr>
          <w:rFonts w:ascii="Times New Roman" w:hAnsi="Times New Roman"/>
        </w:rPr>
        <w:t xml:space="preserve">тмену права частной собственности на землю: </w:t>
      </w:r>
      <w:r>
        <w:rPr>
          <w:rFonts w:ascii="Times New Roman" w:hAnsi="Times New Roman"/>
          <w:iCs/>
        </w:rPr>
        <w:t>«Помещичья собственность на землю отменяется немедленно без всякого выкупа. За пострадавшими от имущественного переворота признается лишь право на общественную поддержку на время, необходимое для приспособления к новым условиям существования»;</w:t>
      </w:r>
    </w:p>
    <w:p w:rsidR="00D34AF3" w:rsidRDefault="00D34AF3" w:rsidP="00D34AF3">
      <w:pPr>
        <w:spacing w:after="0" w:line="240" w:lineRule="auto"/>
        <w:ind w:firstLine="709"/>
        <w:jc w:val="both"/>
        <w:rPr>
          <w:rFonts w:ascii="Times New Roman" w:hAnsi="Times New Roman"/>
        </w:rPr>
      </w:pPr>
      <w:r>
        <w:rPr>
          <w:rFonts w:ascii="Times New Roman" w:hAnsi="Times New Roman"/>
          <w:iCs/>
        </w:rPr>
        <w:t>- з</w:t>
      </w:r>
      <w:r>
        <w:rPr>
          <w:rFonts w:ascii="Times New Roman" w:hAnsi="Times New Roman"/>
        </w:rPr>
        <w:t xml:space="preserve">апрет на применение наемного труда. </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В </w:t>
      </w:r>
      <w:smartTag w:uri="urn:schemas-microsoft-com:office:smarttags" w:element="metricconverter">
        <w:smartTagPr>
          <w:attr w:name="ProductID" w:val="1918 г"/>
        </w:smartTagPr>
        <w:r>
          <w:rPr>
            <w:rFonts w:ascii="Times New Roman" w:hAnsi="Times New Roman"/>
          </w:rPr>
          <w:t>1918 г</w:t>
        </w:r>
      </w:smartTag>
      <w:r>
        <w:rPr>
          <w:rFonts w:ascii="Times New Roman" w:hAnsi="Times New Roman"/>
        </w:rPr>
        <w:t xml:space="preserve">. был принят Декрет «О социализации земли», которым была закреплена всенародная собственность на землю, трудовой характер землепользования, учреждено равное право на пользование землей, исходя из </w:t>
      </w:r>
      <w:proofErr w:type="spellStart"/>
      <w:r>
        <w:rPr>
          <w:rFonts w:ascii="Times New Roman" w:hAnsi="Times New Roman"/>
        </w:rPr>
        <w:t>потребительско</w:t>
      </w:r>
      <w:proofErr w:type="spellEnd"/>
      <w:r>
        <w:rPr>
          <w:rFonts w:ascii="Times New Roman" w:hAnsi="Times New Roman"/>
        </w:rPr>
        <w:t xml:space="preserve">-трудовой нормы землепользования на землях сельскохозяйственного значения. Земля фактически </w:t>
      </w:r>
      <w:proofErr w:type="gramStart"/>
      <w:r>
        <w:rPr>
          <w:rFonts w:ascii="Times New Roman" w:hAnsi="Times New Roman"/>
        </w:rPr>
        <w:t>перестала  быть</w:t>
      </w:r>
      <w:proofErr w:type="gramEnd"/>
      <w:r>
        <w:rPr>
          <w:rFonts w:ascii="Times New Roman" w:hAnsi="Times New Roman"/>
        </w:rPr>
        <w:t xml:space="preserve"> объектом налогообложения. </w:t>
      </w:r>
      <w:r>
        <w:rPr>
          <w:rFonts w:ascii="Times New Roman" w:hAnsi="Times New Roman"/>
          <w:color w:val="000000"/>
        </w:rPr>
        <w:t xml:space="preserve">В связи с этим отпала и необходимость в Межевой и Поземельной книгах. </w:t>
      </w:r>
      <w:r>
        <w:rPr>
          <w:rFonts w:ascii="Times New Roman" w:hAnsi="Times New Roman"/>
        </w:rPr>
        <w:t xml:space="preserve">В то же время государство нуждалось в сведениях о земле. </w:t>
      </w:r>
      <w:r>
        <w:rPr>
          <w:rFonts w:ascii="Times New Roman" w:hAnsi="Times New Roman"/>
          <w:color w:val="000000"/>
        </w:rPr>
        <w:t xml:space="preserve">Необходимо было выявить и учесть все земли, </w:t>
      </w:r>
      <w:r>
        <w:rPr>
          <w:rFonts w:ascii="Times New Roman" w:hAnsi="Times New Roman"/>
          <w:color w:val="000000"/>
        </w:rPr>
        <w:lastRenderedPageBreak/>
        <w:t xml:space="preserve">подлежащие конфискации и передаче трудящемуся крестьянству, а также участки, на которых могли быть организованы совхозы и коллективные хозяйства. </w:t>
      </w:r>
    </w:p>
    <w:p w:rsidR="00D34AF3" w:rsidRDefault="00D34AF3" w:rsidP="00D34AF3">
      <w:pPr>
        <w:spacing w:after="0" w:line="240" w:lineRule="auto"/>
        <w:ind w:firstLine="709"/>
        <w:jc w:val="both"/>
        <w:rPr>
          <w:rFonts w:ascii="Times New Roman" w:hAnsi="Times New Roman"/>
        </w:rPr>
      </w:pPr>
      <w:r>
        <w:rPr>
          <w:rFonts w:ascii="Times New Roman" w:hAnsi="Times New Roman"/>
        </w:rPr>
        <w:t>После выхода в 1919 году «Положения о социалистическом землеустройстве и о мерах перехода к социалистическому земледелию» необходимость в учете и оценке земель, их содержании стала определяться в первую очередь потребностями землеустройства.</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 Наряду с учетом (определением количества) земель в этот период проводилась государственная регистрация землепользований, целью которой было получение необходимых государству сведений о землях и землепользователях.</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Документом, подтверждающим право пользования землей в данный период, являлась </w:t>
      </w:r>
      <w:proofErr w:type="spellStart"/>
      <w:r>
        <w:rPr>
          <w:rFonts w:ascii="Times New Roman" w:hAnsi="Times New Roman"/>
        </w:rPr>
        <w:t>землеотводная</w:t>
      </w:r>
      <w:proofErr w:type="spellEnd"/>
      <w:r>
        <w:rPr>
          <w:rFonts w:ascii="Times New Roman" w:hAnsi="Times New Roman"/>
        </w:rPr>
        <w:t xml:space="preserve"> запись, в которой указывались сведения о времени ее составления, наименование учреждения, составившего и выдавшего запись, местоположение землепользования, его наименование, количество удобных и неудобных земель (сведения о качественной оценке земель), описание смежных землепользований, особые условия пользования землей, номер землепользования по волостной карте и списку. Кроме того, к </w:t>
      </w:r>
      <w:proofErr w:type="spellStart"/>
      <w:r>
        <w:rPr>
          <w:rFonts w:ascii="Times New Roman" w:hAnsi="Times New Roman"/>
        </w:rPr>
        <w:t>землеотводной</w:t>
      </w:r>
      <w:proofErr w:type="spellEnd"/>
      <w:r>
        <w:rPr>
          <w:rFonts w:ascii="Times New Roman" w:hAnsi="Times New Roman"/>
        </w:rPr>
        <w:t xml:space="preserve"> записи прикладывались </w:t>
      </w:r>
      <w:proofErr w:type="spellStart"/>
      <w:r>
        <w:rPr>
          <w:rFonts w:ascii="Times New Roman" w:hAnsi="Times New Roman"/>
        </w:rPr>
        <w:t>выкопировки</w:t>
      </w:r>
      <w:proofErr w:type="spellEnd"/>
      <w:r>
        <w:rPr>
          <w:rFonts w:ascii="Times New Roman" w:hAnsi="Times New Roman"/>
        </w:rPr>
        <w:t xml:space="preserve"> с утвержденного плана землепользования. </w:t>
      </w:r>
      <w:proofErr w:type="spellStart"/>
      <w:r>
        <w:rPr>
          <w:rFonts w:ascii="Times New Roman" w:hAnsi="Times New Roman"/>
        </w:rPr>
        <w:t>Землеотводные</w:t>
      </w:r>
      <w:proofErr w:type="spellEnd"/>
      <w:r>
        <w:rPr>
          <w:rFonts w:ascii="Times New Roman" w:hAnsi="Times New Roman"/>
        </w:rPr>
        <w:t xml:space="preserve"> записи подлежали государственной регистрации в установленном порядке и выдавались только по заявлению землепользователей.</w:t>
      </w:r>
    </w:p>
    <w:p w:rsidR="00D34AF3" w:rsidRDefault="00D34AF3" w:rsidP="00D34AF3">
      <w:pPr>
        <w:spacing w:after="0" w:line="240" w:lineRule="auto"/>
        <w:ind w:firstLine="709"/>
        <w:jc w:val="both"/>
        <w:rPr>
          <w:rFonts w:ascii="Times New Roman" w:hAnsi="Times New Roman"/>
        </w:rPr>
      </w:pPr>
      <w:r>
        <w:rPr>
          <w:rFonts w:ascii="Times New Roman" w:hAnsi="Times New Roman"/>
        </w:rPr>
        <w:t>Государственная запись землепользований (земельная регистрация) проводилась в соответствии с Земельным кодексом РСФСР 1922 года. В кодексе было указано, что «земельная регистрация имеет задачей, в интересах общегосударственного управления землями, а также для надобностей различных отраслей народного хозяйства и для ограждения прав и интересов землепользователей, собирать и хранить в систематическом и наглядном виде верные и современные сведения о правовом и хозяйственном положении всех землепользований» (ст.194).</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В земельную регистрацию включались следующие сведения о каждом земельном участке: </w:t>
      </w:r>
    </w:p>
    <w:p w:rsidR="00D34AF3" w:rsidRDefault="00D34AF3" w:rsidP="00D34AF3">
      <w:pPr>
        <w:pStyle w:val="a5"/>
        <w:numPr>
          <w:ilvl w:val="0"/>
          <w:numId w:val="2"/>
        </w:numPr>
        <w:spacing w:after="0" w:line="240" w:lineRule="auto"/>
        <w:ind w:left="0" w:firstLine="709"/>
        <w:contextualSpacing/>
        <w:jc w:val="both"/>
        <w:rPr>
          <w:rFonts w:ascii="Times New Roman" w:hAnsi="Times New Roman"/>
        </w:rPr>
      </w:pPr>
      <w:r>
        <w:rPr>
          <w:rFonts w:ascii="Times New Roman" w:hAnsi="Times New Roman"/>
        </w:rPr>
        <w:t xml:space="preserve">о местоположении и названии земельного участка, о количестве земли в нем в целом и по отдельным угодьям, о важнейших постройках и хозяйстве; </w:t>
      </w:r>
    </w:p>
    <w:p w:rsidR="00D34AF3" w:rsidRDefault="00D34AF3" w:rsidP="00D34AF3">
      <w:pPr>
        <w:pStyle w:val="a5"/>
        <w:numPr>
          <w:ilvl w:val="0"/>
          <w:numId w:val="2"/>
        </w:numPr>
        <w:spacing w:after="0" w:line="240" w:lineRule="auto"/>
        <w:ind w:left="0" w:firstLine="709"/>
        <w:contextualSpacing/>
        <w:jc w:val="both"/>
        <w:rPr>
          <w:rFonts w:ascii="Times New Roman" w:hAnsi="Times New Roman"/>
        </w:rPr>
      </w:pPr>
      <w:r>
        <w:rPr>
          <w:rFonts w:ascii="Times New Roman" w:hAnsi="Times New Roman"/>
        </w:rPr>
        <w:t xml:space="preserve">о наименовании землепользователей и об основаниях, по которым землепользователям предоставлены участки; </w:t>
      </w:r>
    </w:p>
    <w:p w:rsidR="00D34AF3" w:rsidRDefault="00D34AF3" w:rsidP="00D34AF3">
      <w:pPr>
        <w:pStyle w:val="a5"/>
        <w:numPr>
          <w:ilvl w:val="0"/>
          <w:numId w:val="2"/>
        </w:numPr>
        <w:spacing w:after="0" w:line="240" w:lineRule="auto"/>
        <w:ind w:left="0" w:firstLine="709"/>
        <w:contextualSpacing/>
        <w:jc w:val="both"/>
        <w:rPr>
          <w:rFonts w:ascii="Times New Roman" w:hAnsi="Times New Roman"/>
        </w:rPr>
      </w:pPr>
      <w:r>
        <w:rPr>
          <w:rFonts w:ascii="Times New Roman" w:hAnsi="Times New Roman"/>
        </w:rPr>
        <w:t xml:space="preserve">сведения об особых полномочиях и обязанностях, связанных с использованием участка; </w:t>
      </w:r>
    </w:p>
    <w:p w:rsidR="00D34AF3" w:rsidRDefault="00D34AF3" w:rsidP="00D34AF3">
      <w:pPr>
        <w:pStyle w:val="a5"/>
        <w:numPr>
          <w:ilvl w:val="0"/>
          <w:numId w:val="2"/>
        </w:numPr>
        <w:spacing w:after="0" w:line="240" w:lineRule="auto"/>
        <w:ind w:left="0" w:firstLine="709"/>
        <w:contextualSpacing/>
        <w:jc w:val="both"/>
        <w:rPr>
          <w:rFonts w:ascii="Times New Roman" w:hAnsi="Times New Roman"/>
        </w:rPr>
      </w:pPr>
      <w:r>
        <w:rPr>
          <w:rFonts w:ascii="Times New Roman" w:hAnsi="Times New Roman"/>
        </w:rPr>
        <w:t>другие сведения, включение которых в регистрацию будет предусмотрено последующими распоряжениями.</w:t>
      </w:r>
    </w:p>
    <w:p w:rsidR="00D34AF3" w:rsidRDefault="00D34AF3" w:rsidP="00D34AF3">
      <w:pPr>
        <w:spacing w:after="0" w:line="240" w:lineRule="auto"/>
        <w:ind w:firstLine="709"/>
        <w:jc w:val="both"/>
        <w:rPr>
          <w:rFonts w:ascii="Times New Roman" w:hAnsi="Times New Roman"/>
        </w:rPr>
      </w:pPr>
      <w:r>
        <w:rPr>
          <w:rFonts w:ascii="Times New Roman" w:hAnsi="Times New Roman"/>
        </w:rPr>
        <w:t> Земельная регистрация разделялась на основную, которая проводилась при образовании нового землепользования после проведения землеустройства, и текущую, при которой в сведения кадастра вносились текущие изменения.</w:t>
      </w:r>
    </w:p>
    <w:p w:rsidR="00D34AF3" w:rsidRDefault="00D34AF3" w:rsidP="00D34AF3">
      <w:pPr>
        <w:spacing w:after="0" w:line="240" w:lineRule="auto"/>
        <w:ind w:firstLine="709"/>
        <w:jc w:val="both"/>
        <w:rPr>
          <w:rFonts w:ascii="Times New Roman" w:hAnsi="Times New Roman"/>
        </w:rPr>
      </w:pPr>
      <w:r>
        <w:rPr>
          <w:rFonts w:ascii="Times New Roman" w:hAnsi="Times New Roman"/>
        </w:rPr>
        <w:t>Согласно Положению о земельных распорядках в городах (1925г.) все без исключения земли и водные пространства в пределах городской черты, независимо от пользователя, подлежали земельной регистрации. При регистрации проводили опись земельного участка с отображением характеристик строения и сооружения, составляли экспликацию участка по видам угодий.</w:t>
      </w:r>
    </w:p>
    <w:p w:rsidR="00D34AF3" w:rsidRDefault="00D34AF3" w:rsidP="00D34AF3">
      <w:pPr>
        <w:spacing w:after="0" w:line="240" w:lineRule="auto"/>
        <w:ind w:firstLine="709"/>
        <w:jc w:val="both"/>
        <w:rPr>
          <w:rFonts w:ascii="Times New Roman" w:hAnsi="Times New Roman"/>
        </w:rPr>
      </w:pPr>
      <w:r>
        <w:rPr>
          <w:rFonts w:ascii="Times New Roman" w:hAnsi="Times New Roman"/>
        </w:rPr>
        <w:t>Земельный кадастр в те годы представлял собой сведенные в единую книгу регистрационные сведения по землепользователям, а также количественные и качественные характеристики земель. Основой ведения кадастра являлась развернутая система регулярно проводившихся за счет государственных средств съемок и обследований земель. Регистрацию проводили в государственных земельно-кадастровых книгах районов (городов). Выполняли ее должностные лица районной землеустроительной службы, персонально отвечающие за достоверность регистрируемых сведений о землепользовании.</w:t>
      </w:r>
    </w:p>
    <w:p w:rsidR="00D34AF3" w:rsidRDefault="00D34AF3" w:rsidP="00D34AF3">
      <w:pPr>
        <w:spacing w:after="0" w:line="240" w:lineRule="auto"/>
        <w:ind w:firstLine="709"/>
        <w:jc w:val="both"/>
        <w:rPr>
          <w:rFonts w:ascii="Times New Roman" w:hAnsi="Times New Roman"/>
        </w:rPr>
      </w:pPr>
      <w:r>
        <w:rPr>
          <w:rFonts w:ascii="Times New Roman" w:hAnsi="Times New Roman"/>
        </w:rPr>
        <w:t xml:space="preserve">Государственная регистрация землепользований имела большое значение с точки зрения охраны прав землепользователей. Она не только фактически, но и юридически регистрировала землепользования. </w:t>
      </w:r>
      <w:bookmarkStart w:id="4" w:name="_GoBack"/>
      <w:bookmarkEnd w:id="4"/>
    </w:p>
    <w:sectPr w:rsidR="00D34A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D0363"/>
    <w:multiLevelType w:val="hybridMultilevel"/>
    <w:tmpl w:val="48FC5BF2"/>
    <w:lvl w:ilvl="0" w:tplc="90384F8A">
      <w:start w:val="1"/>
      <w:numFmt w:val="bullet"/>
      <w:lvlText w:val="-"/>
      <w:lvlJc w:val="left"/>
      <w:pPr>
        <w:ind w:left="1287" w:hanging="360"/>
      </w:p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53E7B58">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 w15:restartNumberingAfterBreak="0">
    <w:nsid w:val="4F280153"/>
    <w:multiLevelType w:val="hybridMultilevel"/>
    <w:tmpl w:val="FAA2B0B2"/>
    <w:lvl w:ilvl="0" w:tplc="04190009">
      <w:start w:val="1"/>
      <w:numFmt w:val="decimal"/>
      <w:lvlText w:val="%1)"/>
      <w:lvlJc w:val="left"/>
      <w:pPr>
        <w:ind w:left="1287" w:hanging="360"/>
      </w:pPr>
    </w:lvl>
    <w:lvl w:ilvl="1" w:tplc="04190003">
      <w:start w:val="1"/>
      <w:numFmt w:val="lowerLetter"/>
      <w:lvlText w:val="%2."/>
      <w:lvlJc w:val="left"/>
      <w:pPr>
        <w:ind w:left="2007" w:hanging="360"/>
      </w:pPr>
    </w:lvl>
    <w:lvl w:ilvl="2" w:tplc="04190005">
      <w:start w:val="1"/>
      <w:numFmt w:val="lowerRoman"/>
      <w:lvlText w:val="%3."/>
      <w:lvlJc w:val="right"/>
      <w:pPr>
        <w:ind w:left="2727" w:hanging="180"/>
      </w:pPr>
    </w:lvl>
    <w:lvl w:ilvl="3" w:tplc="04190001">
      <w:start w:val="1"/>
      <w:numFmt w:val="decimal"/>
      <w:lvlText w:val="%4."/>
      <w:lvlJc w:val="left"/>
      <w:pPr>
        <w:ind w:left="3447" w:hanging="360"/>
      </w:pPr>
    </w:lvl>
    <w:lvl w:ilvl="4" w:tplc="04190003">
      <w:start w:val="1"/>
      <w:numFmt w:val="lowerLetter"/>
      <w:lvlText w:val="%5."/>
      <w:lvlJc w:val="left"/>
      <w:pPr>
        <w:ind w:left="4167" w:hanging="360"/>
      </w:pPr>
    </w:lvl>
    <w:lvl w:ilvl="5" w:tplc="04190005">
      <w:start w:val="1"/>
      <w:numFmt w:val="lowerRoman"/>
      <w:lvlText w:val="%6."/>
      <w:lvlJc w:val="right"/>
      <w:pPr>
        <w:ind w:left="4887" w:hanging="180"/>
      </w:pPr>
    </w:lvl>
    <w:lvl w:ilvl="6" w:tplc="04190001">
      <w:start w:val="1"/>
      <w:numFmt w:val="decimal"/>
      <w:lvlText w:val="%7."/>
      <w:lvlJc w:val="left"/>
      <w:pPr>
        <w:ind w:left="5607" w:hanging="360"/>
      </w:pPr>
    </w:lvl>
    <w:lvl w:ilvl="7" w:tplc="04190003">
      <w:start w:val="1"/>
      <w:numFmt w:val="lowerLetter"/>
      <w:lvlText w:val="%8."/>
      <w:lvlJc w:val="left"/>
      <w:pPr>
        <w:ind w:left="6327" w:hanging="360"/>
      </w:pPr>
    </w:lvl>
    <w:lvl w:ilvl="8" w:tplc="04190005">
      <w:start w:val="1"/>
      <w:numFmt w:val="lowerRoman"/>
      <w:lvlText w:val="%9."/>
      <w:lvlJc w:val="right"/>
      <w:pPr>
        <w:ind w:left="7047"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4C7"/>
    <w:rsid w:val="004374C7"/>
    <w:rsid w:val="004F478C"/>
    <w:rsid w:val="00D34A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5D520AF-AF29-43EB-A548-8D709F745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4AF3"/>
    <w:pPr>
      <w:spacing w:after="200" w:line="276" w:lineRule="auto"/>
    </w:pPr>
    <w:rPr>
      <w:rFonts w:ascii="Calibri" w:eastAsia="Calibri" w:hAnsi="Calibri" w:cs="Times New Roman"/>
    </w:rPr>
  </w:style>
  <w:style w:type="paragraph" w:styleId="1">
    <w:name w:val="heading 1"/>
    <w:basedOn w:val="a"/>
    <w:next w:val="a"/>
    <w:link w:val="10"/>
    <w:qFormat/>
    <w:rsid w:val="00D34AF3"/>
    <w:pPr>
      <w:keepNext/>
      <w:keepLines/>
      <w:spacing w:before="480" w:after="0"/>
      <w:outlineLvl w:val="0"/>
    </w:pPr>
    <w:rPr>
      <w:rFonts w:ascii="Cambria" w:eastAsia="Times New Roman" w:hAnsi="Cambria"/>
      <w:b/>
      <w:bCs/>
      <w:color w:val="365F91"/>
      <w:sz w:val="28"/>
      <w:szCs w:val="28"/>
    </w:rPr>
  </w:style>
  <w:style w:type="paragraph" w:styleId="2">
    <w:name w:val="heading 2"/>
    <w:basedOn w:val="a"/>
    <w:next w:val="a"/>
    <w:link w:val="20"/>
    <w:semiHidden/>
    <w:unhideWhenUsed/>
    <w:qFormat/>
    <w:rsid w:val="00D34AF3"/>
    <w:pPr>
      <w:keepNext/>
      <w:spacing w:before="240" w:after="60" w:line="240" w:lineRule="auto"/>
      <w:outlineLvl w:val="1"/>
    </w:pPr>
    <w:rPr>
      <w:rFonts w:ascii="Arial" w:eastAsia="SimSun" w:hAnsi="Arial"/>
      <w:b/>
      <w:bCs/>
      <w:i/>
      <w:iCs/>
      <w:sz w:val="28"/>
      <w:szCs w:val="2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34AF3"/>
    <w:rPr>
      <w:rFonts w:ascii="Cambria" w:eastAsia="Times New Roman" w:hAnsi="Cambria" w:cs="Times New Roman"/>
      <w:b/>
      <w:bCs/>
      <w:color w:val="365F91"/>
      <w:sz w:val="28"/>
      <w:szCs w:val="28"/>
    </w:rPr>
  </w:style>
  <w:style w:type="character" w:customStyle="1" w:styleId="20">
    <w:name w:val="Заголовок 2 Знак"/>
    <w:basedOn w:val="a0"/>
    <w:link w:val="2"/>
    <w:semiHidden/>
    <w:rsid w:val="00D34AF3"/>
    <w:rPr>
      <w:rFonts w:ascii="Arial" w:eastAsia="SimSun" w:hAnsi="Arial" w:cs="Times New Roman"/>
      <w:b/>
      <w:bCs/>
      <w:i/>
      <w:iCs/>
      <w:sz w:val="28"/>
      <w:szCs w:val="28"/>
      <w:lang w:eastAsia="zh-CN"/>
    </w:rPr>
  </w:style>
  <w:style w:type="character" w:customStyle="1" w:styleId="a3">
    <w:name w:val="Текст сноски Знак"/>
    <w:aliases w:val="Текст сноски Знак1 Знак Знак,Текст сноски Знак Знак Знак Знак1,Знак Знак Знак Знак Знак,Знак Знак Знак,Oaeno niinee Ciae Ciae Ciae Ciae Знак,Oaeno niinee Ciae Ciae Ciae Знак,Текст сноски Знак Знак Знак1,Текст сноски Знак1 Знак1"/>
    <w:basedOn w:val="a0"/>
    <w:link w:val="a4"/>
    <w:uiPriority w:val="99"/>
    <w:semiHidden/>
    <w:locked/>
    <w:rsid w:val="00D34AF3"/>
    <w:rPr>
      <w:rFonts w:ascii="Times New Roman" w:eastAsia="SimSun" w:hAnsi="Times New Roman" w:cs="Times New Roman"/>
      <w:lang w:eastAsia="zh-CN"/>
    </w:rPr>
  </w:style>
  <w:style w:type="paragraph" w:styleId="a4">
    <w:name w:val="footnote text"/>
    <w:aliases w:val="Текст сноски Знак1 Знак,Текст сноски Знак Знак Знак,Знак Знак Знак Знак,Знак Знак,Oaeno niinee Ciae Ciae Ciae Ciae,Oaeno niinee Ciae Ciae Ciae,Текст сноски Знак Знак,Текст сноски Знак Знак Знак Знак"/>
    <w:basedOn w:val="a"/>
    <w:link w:val="a3"/>
    <w:uiPriority w:val="99"/>
    <w:semiHidden/>
    <w:unhideWhenUsed/>
    <w:rsid w:val="00D34AF3"/>
    <w:pPr>
      <w:spacing w:after="0" w:line="240" w:lineRule="auto"/>
    </w:pPr>
    <w:rPr>
      <w:rFonts w:ascii="Times New Roman" w:eastAsia="SimSun" w:hAnsi="Times New Roman"/>
      <w:lang w:eastAsia="zh-CN"/>
    </w:rPr>
  </w:style>
  <w:style w:type="character" w:customStyle="1" w:styleId="11">
    <w:name w:val="Текст сноски Знак1"/>
    <w:basedOn w:val="a0"/>
    <w:uiPriority w:val="99"/>
    <w:semiHidden/>
    <w:rsid w:val="00D34AF3"/>
    <w:rPr>
      <w:rFonts w:ascii="Calibri" w:eastAsia="Calibri" w:hAnsi="Calibri" w:cs="Times New Roman"/>
      <w:sz w:val="20"/>
      <w:szCs w:val="20"/>
    </w:rPr>
  </w:style>
  <w:style w:type="paragraph" w:styleId="a5">
    <w:name w:val="List Paragraph"/>
    <w:basedOn w:val="a"/>
    <w:uiPriority w:val="34"/>
    <w:qFormat/>
    <w:rsid w:val="00D34AF3"/>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3435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3234</Words>
  <Characters>18435</Characters>
  <Application>Microsoft Office Word</Application>
  <DocSecurity>0</DocSecurity>
  <Lines>153</Lines>
  <Paragraphs>43</Paragraphs>
  <ScaleCrop>false</ScaleCrop>
  <Company/>
  <LinksUpToDate>false</LinksUpToDate>
  <CharactersWithSpaces>21626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3</cp:revision>
  <dcterms:created xsi:type="dcterms:W3CDTF">2021-09-22T03:35:00Z</dcterms:created>
  <dcterms:modified xsi:type="dcterms:W3CDTF">2021-09-22T03:35:00Z</dcterms:modified>
</cp:coreProperties>
</file>